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09" w:rsidRPr="00A6179F" w:rsidRDefault="005C338F" w:rsidP="00A6179F">
      <w:pPr>
        <w:ind w:firstLineChars="176" w:firstLine="565"/>
        <w:jc w:val="center"/>
        <w:rPr>
          <w:rFonts w:ascii="仿宋" w:eastAsia="仿宋" w:hAnsi="仿宋"/>
          <w:b/>
          <w:sz w:val="32"/>
          <w:szCs w:val="32"/>
        </w:rPr>
      </w:pPr>
      <w:r w:rsidRPr="00A6179F">
        <w:rPr>
          <w:rFonts w:ascii="仿宋" w:eastAsia="仿宋" w:hAnsi="仿宋" w:hint="eastAsia"/>
          <w:b/>
          <w:sz w:val="32"/>
          <w:szCs w:val="32"/>
        </w:rPr>
        <w:t>江西农业大学理学院201</w:t>
      </w:r>
      <w:r w:rsidR="0008077F">
        <w:rPr>
          <w:rFonts w:ascii="仿宋" w:eastAsia="仿宋" w:hAnsi="仿宋" w:hint="eastAsia"/>
          <w:b/>
          <w:sz w:val="32"/>
          <w:szCs w:val="32"/>
        </w:rPr>
        <w:t>9</w:t>
      </w:r>
      <w:r w:rsidRPr="00A6179F">
        <w:rPr>
          <w:rFonts w:ascii="仿宋" w:eastAsia="仿宋" w:hAnsi="仿宋" w:hint="eastAsia"/>
          <w:b/>
          <w:sz w:val="32"/>
          <w:szCs w:val="32"/>
        </w:rPr>
        <w:t>年</w:t>
      </w:r>
    </w:p>
    <w:p w:rsidR="005C338F" w:rsidRPr="00A6179F" w:rsidRDefault="005C338F" w:rsidP="00A6179F">
      <w:pPr>
        <w:ind w:firstLineChars="176" w:firstLine="565"/>
        <w:jc w:val="center"/>
        <w:rPr>
          <w:rFonts w:ascii="仿宋" w:eastAsia="仿宋" w:hAnsi="仿宋"/>
          <w:b/>
          <w:sz w:val="32"/>
          <w:szCs w:val="32"/>
        </w:rPr>
      </w:pPr>
      <w:r w:rsidRPr="00A6179F">
        <w:rPr>
          <w:rFonts w:ascii="仿宋" w:eastAsia="仿宋" w:hAnsi="仿宋" w:hint="eastAsia"/>
          <w:b/>
          <w:sz w:val="32"/>
          <w:szCs w:val="32"/>
        </w:rPr>
        <w:t>硕士研究生复试与录取工作</w:t>
      </w:r>
      <w:r w:rsidR="00A6620F">
        <w:rPr>
          <w:rFonts w:ascii="仿宋" w:eastAsia="仿宋" w:hAnsi="仿宋" w:hint="eastAsia"/>
          <w:b/>
          <w:sz w:val="32"/>
          <w:szCs w:val="32"/>
        </w:rPr>
        <w:t>实施细则</w:t>
      </w:r>
    </w:p>
    <w:p w:rsidR="007322B7" w:rsidRPr="00F80609" w:rsidRDefault="007322B7" w:rsidP="002B4DD1">
      <w:pPr>
        <w:ind w:firstLineChars="176" w:firstLine="563"/>
        <w:jc w:val="center"/>
        <w:rPr>
          <w:rFonts w:ascii="仿宋" w:eastAsia="仿宋" w:hAnsi="仿宋"/>
          <w:sz w:val="32"/>
          <w:szCs w:val="32"/>
        </w:rPr>
      </w:pPr>
    </w:p>
    <w:p w:rsidR="005C338F" w:rsidRPr="00353341" w:rsidRDefault="005C338F" w:rsidP="002B4DD1">
      <w:pPr>
        <w:ind w:firstLineChars="176" w:firstLine="424"/>
        <w:rPr>
          <w:rFonts w:ascii="仿宋" w:eastAsia="仿宋" w:hAnsi="仿宋"/>
          <w:b/>
          <w:sz w:val="24"/>
        </w:rPr>
      </w:pPr>
      <w:r w:rsidRPr="00353341">
        <w:rPr>
          <w:rFonts w:ascii="仿宋" w:eastAsia="仿宋" w:hAnsi="仿宋" w:hint="eastAsia"/>
          <w:b/>
          <w:sz w:val="24"/>
        </w:rPr>
        <w:t>一、工作原则</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（一）坚持“按需招生、德智体全面衡量、择优录取、宁缺勿滥”的原则，切实发挥复试作用，保证录取工作质量。</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（二）坚持全日制和非全日制硕士生统一考核标准，统一质量要求，同一学科专业的全日制和非全日制硕士生执行相同的复试分数线。</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（三）坚持综合素质能力和专业知识考核并重，发挥和规范导师群体在复试选拔中的作用，不断提高人才选拔质量。</w:t>
      </w:r>
    </w:p>
    <w:p w:rsidR="005C338F" w:rsidRDefault="005C338F" w:rsidP="002B4DD1">
      <w:pPr>
        <w:ind w:firstLineChars="176" w:firstLine="422"/>
        <w:rPr>
          <w:rFonts w:ascii="仿宋" w:eastAsia="仿宋" w:hAnsi="仿宋"/>
          <w:sz w:val="24"/>
        </w:rPr>
      </w:pPr>
      <w:r w:rsidRPr="007322B7">
        <w:rPr>
          <w:rFonts w:ascii="仿宋" w:eastAsia="仿宋" w:hAnsi="仿宋" w:hint="eastAsia"/>
          <w:sz w:val="24"/>
        </w:rPr>
        <w:t>（四）坚持公平、公正、公开，做到政策透明、规则公平、程序公正、结果公开、监督机制健全，严格规范招录程序，切实维护考生合法权益。</w:t>
      </w:r>
    </w:p>
    <w:p w:rsidR="007322B7" w:rsidRPr="007322B7" w:rsidRDefault="007322B7" w:rsidP="002B4DD1">
      <w:pPr>
        <w:ind w:firstLineChars="176" w:firstLine="422"/>
        <w:rPr>
          <w:rFonts w:ascii="仿宋" w:eastAsia="仿宋" w:hAnsi="仿宋"/>
          <w:sz w:val="24"/>
        </w:rPr>
      </w:pPr>
    </w:p>
    <w:p w:rsidR="005C338F" w:rsidRPr="007322B7" w:rsidRDefault="005C338F" w:rsidP="002B4DD1">
      <w:pPr>
        <w:ind w:firstLineChars="176" w:firstLine="424"/>
        <w:rPr>
          <w:rFonts w:ascii="仿宋" w:eastAsia="仿宋" w:hAnsi="仿宋"/>
          <w:b/>
          <w:sz w:val="24"/>
        </w:rPr>
      </w:pPr>
      <w:r w:rsidRPr="007322B7">
        <w:rPr>
          <w:rFonts w:ascii="仿宋" w:eastAsia="仿宋" w:hAnsi="仿宋" w:hint="eastAsia"/>
          <w:b/>
          <w:sz w:val="24"/>
        </w:rPr>
        <w:t>二、组织管理</w:t>
      </w:r>
    </w:p>
    <w:p w:rsidR="00561E74" w:rsidRDefault="005C338F" w:rsidP="002B4DD1">
      <w:pPr>
        <w:ind w:firstLineChars="176" w:firstLine="422"/>
        <w:rPr>
          <w:rFonts w:ascii="仿宋" w:eastAsia="仿宋" w:hAnsi="仿宋"/>
          <w:sz w:val="24"/>
        </w:rPr>
      </w:pPr>
      <w:r w:rsidRPr="007322B7">
        <w:rPr>
          <w:rFonts w:ascii="仿宋" w:eastAsia="仿宋" w:hAnsi="仿宋" w:hint="eastAsia"/>
          <w:sz w:val="24"/>
        </w:rPr>
        <w:t>学院研究生招生工作领导小组由院长担任，副组长由分管研究生工作的副院长担任，成</w:t>
      </w:r>
      <w:r w:rsidRPr="00C824A1">
        <w:rPr>
          <w:rFonts w:ascii="仿宋" w:eastAsia="仿宋" w:hAnsi="仿宋" w:hint="eastAsia"/>
          <w:sz w:val="24"/>
        </w:rPr>
        <w:t>员由</w:t>
      </w:r>
      <w:r w:rsidR="00353341" w:rsidRPr="00C824A1">
        <w:rPr>
          <w:rFonts w:ascii="仿宋" w:eastAsia="仿宋" w:hAnsi="仿宋" w:hint="eastAsia"/>
          <w:sz w:val="24"/>
        </w:rPr>
        <w:t>院纪律委员、</w:t>
      </w:r>
      <w:r w:rsidRPr="00C824A1">
        <w:rPr>
          <w:rFonts w:ascii="仿宋" w:eastAsia="仿宋" w:hAnsi="仿宋" w:hint="eastAsia"/>
          <w:sz w:val="24"/>
        </w:rPr>
        <w:t>各学</w:t>
      </w:r>
      <w:r w:rsidRPr="007322B7">
        <w:rPr>
          <w:rFonts w:ascii="仿宋" w:eastAsia="仿宋" w:hAnsi="仿宋" w:hint="eastAsia"/>
          <w:sz w:val="24"/>
        </w:rPr>
        <w:t>科点</w:t>
      </w:r>
      <w:r w:rsidR="00561E74" w:rsidRPr="007322B7">
        <w:rPr>
          <w:rFonts w:ascii="仿宋" w:eastAsia="仿宋" w:hAnsi="仿宋" w:hint="eastAsia"/>
          <w:sz w:val="24"/>
        </w:rPr>
        <w:t>负责人及导师组成。</w:t>
      </w:r>
      <w:r w:rsidRPr="007322B7">
        <w:rPr>
          <w:rFonts w:ascii="仿宋" w:eastAsia="仿宋" w:hAnsi="仿宋" w:hint="eastAsia"/>
          <w:sz w:val="24"/>
        </w:rPr>
        <w:t>学</w:t>
      </w:r>
      <w:r w:rsidR="00561E74" w:rsidRPr="007322B7">
        <w:rPr>
          <w:rFonts w:ascii="仿宋" w:eastAsia="仿宋" w:hAnsi="仿宋" w:hint="eastAsia"/>
          <w:sz w:val="24"/>
        </w:rPr>
        <w:t>院</w:t>
      </w:r>
      <w:r w:rsidRPr="007322B7">
        <w:rPr>
          <w:rFonts w:ascii="仿宋" w:eastAsia="仿宋" w:hAnsi="仿宋" w:hint="eastAsia"/>
          <w:sz w:val="24"/>
        </w:rPr>
        <w:t>研究生招生工作领导小组</w:t>
      </w:r>
      <w:r w:rsidR="00561E74" w:rsidRPr="007322B7">
        <w:rPr>
          <w:rFonts w:ascii="仿宋" w:eastAsia="仿宋" w:hAnsi="仿宋" w:hint="eastAsia"/>
          <w:sz w:val="24"/>
        </w:rPr>
        <w:t>负责学院研究生复试与录取工作的组织、协调与管理，负责按教育部及学校的有关规定，制定符合本单位学科特点的复试标准、调剂程序及录取方案，负责组织本单位各招生学科复试工作小组，指导并培训招生复试工作小组进行相应的复试考核工作。各招生学科复试工作小组（一般为 5 人），成员由学科点负责人、研究生导师、学术骨干等组成，主要负责本学科硕士生复试工作。</w:t>
      </w:r>
    </w:p>
    <w:p w:rsidR="007322B7" w:rsidRPr="007322B7" w:rsidRDefault="007322B7" w:rsidP="002B4DD1">
      <w:pPr>
        <w:ind w:firstLineChars="176" w:firstLine="422"/>
        <w:rPr>
          <w:rFonts w:ascii="仿宋" w:eastAsia="仿宋" w:hAnsi="仿宋"/>
          <w:sz w:val="24"/>
        </w:rPr>
      </w:pPr>
    </w:p>
    <w:p w:rsidR="005C338F" w:rsidRPr="007322B7" w:rsidRDefault="005C338F" w:rsidP="002B4DD1">
      <w:pPr>
        <w:ind w:firstLineChars="176" w:firstLine="424"/>
        <w:rPr>
          <w:rFonts w:ascii="仿宋" w:eastAsia="仿宋" w:hAnsi="仿宋"/>
          <w:b/>
          <w:sz w:val="24"/>
        </w:rPr>
      </w:pPr>
      <w:r w:rsidRPr="007322B7">
        <w:rPr>
          <w:rFonts w:ascii="仿宋" w:eastAsia="仿宋" w:hAnsi="仿宋" w:hint="eastAsia"/>
          <w:b/>
          <w:sz w:val="24"/>
        </w:rPr>
        <w:t>三、</w:t>
      </w:r>
      <w:r w:rsidR="00561E74" w:rsidRPr="007322B7">
        <w:rPr>
          <w:rFonts w:ascii="仿宋" w:eastAsia="仿宋" w:hAnsi="仿宋" w:hint="eastAsia"/>
          <w:b/>
          <w:sz w:val="24"/>
        </w:rPr>
        <w:t>复试资格</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（一）分数要求</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一志愿报考</w:t>
      </w:r>
      <w:r w:rsidR="0014164E" w:rsidRPr="007322B7">
        <w:rPr>
          <w:rFonts w:ascii="仿宋" w:eastAsia="仿宋" w:hAnsi="仿宋" w:hint="eastAsia"/>
          <w:sz w:val="24"/>
        </w:rPr>
        <w:t>理学院</w:t>
      </w:r>
      <w:r w:rsidRPr="007322B7">
        <w:rPr>
          <w:rFonts w:ascii="仿宋" w:eastAsia="仿宋" w:hAnsi="仿宋" w:hint="eastAsia"/>
          <w:sz w:val="24"/>
        </w:rPr>
        <w:t>考生进入复试的初试成绩要求一般按照国家一区初试分数要求执行。调剂考生初试分数要求按教育部及学校有关规定执行。</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（二）资格审查</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1.复试前，研究生院组织专人负责对所有参加复试的考生进行资</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格审查，审查内容包括：</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（1）初试准考证；</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（2）身份证件；</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（3）应届本科毕业生须提供学生证原件和教育部学信网出具的《教育部学籍在线验证报告》；</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（4）非应届本科毕业生须提供本科毕业证书、学位证书原件及《教育部学历在线验证报告》；在境外获得的学历证书须通过教育部留学服务中心的认证；</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（5）政治审查表；</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（6）国家承认本科毕业证书的自学考试和网络教育本科生，须提交颁发毕业证书的省级高等教育自学考试办公室或网络教育高校出具的相关证明；</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资格审查通过的考生领取复试相关材料。资格审查不符合要求者，取消复试资格；对审查中弄虚作假者一经发现随时取消录取。</w:t>
      </w:r>
    </w:p>
    <w:p w:rsidR="005C338F" w:rsidRDefault="005C338F" w:rsidP="002B4DD1">
      <w:pPr>
        <w:ind w:firstLineChars="176" w:firstLine="422"/>
        <w:rPr>
          <w:rFonts w:ascii="仿宋" w:eastAsia="仿宋" w:hAnsi="仿宋"/>
          <w:sz w:val="24"/>
        </w:rPr>
      </w:pPr>
      <w:r w:rsidRPr="007322B7">
        <w:rPr>
          <w:rFonts w:ascii="仿宋" w:eastAsia="仿宋" w:hAnsi="仿宋" w:hint="eastAsia"/>
          <w:sz w:val="24"/>
        </w:rPr>
        <w:t>2.复试过程中，各招生单位须再次审核考生有关材料，并在专业课笔试及面试环节中仔细检查证件，严防冒名顶替、弄虚作假行为。</w:t>
      </w:r>
    </w:p>
    <w:p w:rsidR="007322B7" w:rsidRPr="007322B7" w:rsidRDefault="007322B7" w:rsidP="002B4DD1">
      <w:pPr>
        <w:ind w:firstLineChars="176" w:firstLine="422"/>
        <w:rPr>
          <w:rFonts w:ascii="仿宋" w:eastAsia="仿宋" w:hAnsi="仿宋"/>
          <w:sz w:val="24"/>
        </w:rPr>
      </w:pPr>
    </w:p>
    <w:p w:rsidR="005C338F" w:rsidRPr="007322B7" w:rsidRDefault="00F80609" w:rsidP="002B4DD1">
      <w:pPr>
        <w:ind w:firstLineChars="176" w:firstLine="424"/>
        <w:rPr>
          <w:rFonts w:ascii="仿宋" w:eastAsia="仿宋" w:hAnsi="仿宋"/>
          <w:b/>
          <w:sz w:val="24"/>
        </w:rPr>
      </w:pPr>
      <w:r w:rsidRPr="007322B7">
        <w:rPr>
          <w:rFonts w:ascii="仿宋" w:eastAsia="仿宋" w:hAnsi="仿宋" w:hint="eastAsia"/>
          <w:b/>
          <w:sz w:val="24"/>
        </w:rPr>
        <w:t>四</w:t>
      </w:r>
      <w:r w:rsidR="005C338F" w:rsidRPr="007322B7">
        <w:rPr>
          <w:rFonts w:ascii="仿宋" w:eastAsia="仿宋" w:hAnsi="仿宋" w:hint="eastAsia"/>
          <w:b/>
          <w:sz w:val="24"/>
        </w:rPr>
        <w:t>、复试工作</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（一）基本要求</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1.复试是硕士生招生考试的重要组成部分，用于考查考生的创新能力、专业素养和综合素质等。要充分发挥复试的科学选材作用，强调以德为先，坚持能力素质和知识考核并重，突出对考生专业素养、创新能力的考核。</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2.规范导师群体在复试选拔中的作用。遴选责任心强，作风正派，业务水平高的教师参与复试工作，充分发挥导师在人才选拔中的作用，加强对导师招生行为的监督。我校复试过程实行全程录音录像。</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3.复试工作小组要严格按照各招生单位的复试办法和标准评分，评分要客观、公正，真实反映考生的实际水平，并在本单位研究生招生工作领导小组的统一领导下开展复试工作。</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4.复试试题及答案在启用前均系国家机密材料，所有参加复试及录取工作的人员都应认真、严格地执行有关规定，不得有任何泄露试题行为。</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5.各学科专业均实行差额复试，差额比例由各学科专业根据生源情况自行确定。生源充足学科专业差额比例一般不低于 120%。</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6.国家分数线公布后，由研究生院向达到进入复试要求的第一志愿考生发出复试通知，明确考生复试科目及同等学力考生的加试科目，并在网上公布复试名单、复试工作办法等。调剂考生参加复试的时间由各招生单位负责安排，并负责通知考生。</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7.复试结束后，各招生单位应及时将考生成绩汇总表、考生复试情况表及专业课笔试试卷报送研究生院。综合情况面试录音录像材料需留招生单位存档备查。</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（二）具体要求</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复试由专业课笔试与综合情况面试两部分组成，满分为 200 分。</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复试成绩＝专业课笔试成绩+综合情况面试成绩。</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1.专业课笔试</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（1）专业课笔试一律采取闭卷笔试形式，考试时间为 2 小时，满分为 100 分。试题命制、考试及评卷等工作由各招生学科专业所在单位组织进行，考试科目不得与初试科目重复</w:t>
      </w:r>
      <w:r w:rsidR="0014164E" w:rsidRPr="007322B7">
        <w:rPr>
          <w:rFonts w:ascii="仿宋" w:eastAsia="仿宋" w:hAnsi="仿宋" w:hint="eastAsia"/>
          <w:sz w:val="24"/>
        </w:rPr>
        <w:t>。</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（2）专业课笔试由各单位严格按照研究生入学考试专业课考试的要求进行命题、制卷及组考，试题、答案及答卷在启用或分数公布前均系国家机密材料。</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（3）专业课笔试重点考查考生对专业理论及相关知识的掌握情况，是否具备本专业硕士生入学的基本要求。</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（4）专业课笔试试卷统分完后送交研究生院留存备查。</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2.综合情况面试</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综合情况面试是为了更好更全面地了解考生有关情况，考查其专业基础、综合素质、创新精神、培养潜质等，满分为 100 分。</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（1）具体要求</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①综合情况面试时间每生一般不少于 20 分钟。</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②同一学科专业的面试方式、试题难度和成绩评定标准应统一。</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③复试工作小组各成员须现场独立评分，在评分前可以召开工作小组会议，研究制定具体评分细则。</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④面试要进行现场录像、录音和记录，并由复试工作人员负责。</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复试工作小组要对每位考生给出评语及成绩，并如实填写《硕士生复试情况表》，记录要求完整、详实，要经得起查询。</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lastRenderedPageBreak/>
        <w:t>（2）评分标准</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①外语听说能力（30 分）。具体考核要求按《硕士生招生考试外语听力、口语测试要求》执行。</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②专业知识及基本实验技能（50 分）。全面考核考生对本学科专业理论知识和应用技能掌握程度，利用所学理论发现、分析和解决问题的能力，对本学科发展动态的了解以及在本专业领域发展的潜力，创新精神和创新能力。</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③综合素质和能力（20 分）。主要考核本学科以外的学习、科研、社会实践或实际工作表现等方面的情况，包括责任感、纪律性、协作性、人文素养、举止、表达和礼仪等。</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3.思想政治品德与心理健康考核。思想政治品德考核的原则是实事求是，考核的内容包括考生的政治态度、道德品质、职业道德、遵纪守法等情况。心理健康考核包括考生精神状态、人际关系处理能力、考生经历及学习（工作）表现等。思想政治品德与心理健康具体考核</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方式由各招生单位自行确定。</w:t>
      </w:r>
    </w:p>
    <w:p w:rsidR="003D29A7" w:rsidRDefault="005C338F" w:rsidP="002B4DD1">
      <w:pPr>
        <w:ind w:firstLineChars="176" w:firstLine="422"/>
        <w:rPr>
          <w:rFonts w:ascii="仿宋" w:eastAsia="仿宋" w:hAnsi="仿宋"/>
          <w:sz w:val="24"/>
        </w:rPr>
      </w:pPr>
      <w:r w:rsidRPr="007322B7">
        <w:rPr>
          <w:rFonts w:ascii="仿宋" w:eastAsia="仿宋" w:hAnsi="仿宋" w:hint="eastAsia"/>
          <w:sz w:val="24"/>
        </w:rPr>
        <w:t>4.同等学力人员及其他相关考生加试（除公共管理硕士）。同等学力人员、成人教育应届本科毕业生及复试时尚未取得本科毕业证书的自考和网络教育考生须加试两门业务课。试题由相关招生单位命制，试题难易程度应严格按本科教学大纲的要求掌握，加试内容不得与初试及复试专业课笔试科目重复。考试由研究生院统一组织。考试一律采取闭卷笔试形式，每门考试时间为 2 小时，满分为 100 分。</w:t>
      </w:r>
    </w:p>
    <w:p w:rsidR="005C338F" w:rsidRDefault="005C338F" w:rsidP="002B4DD1">
      <w:pPr>
        <w:ind w:firstLineChars="176" w:firstLine="422"/>
        <w:rPr>
          <w:rFonts w:ascii="仿宋" w:eastAsia="仿宋" w:hAnsi="仿宋"/>
          <w:sz w:val="24"/>
        </w:rPr>
      </w:pPr>
      <w:r w:rsidRPr="007322B7">
        <w:rPr>
          <w:rFonts w:ascii="仿宋" w:eastAsia="仿宋" w:hAnsi="仿宋" w:hint="eastAsia"/>
          <w:sz w:val="24"/>
        </w:rPr>
        <w:t>5.体检工作在我校医院进行，体检要求参照教育部、卫生部、中国残联印发的《普通高等学校招生体检工作指导意见》（教学[2003]3 号）及相关文件执行。</w:t>
      </w:r>
    </w:p>
    <w:p w:rsidR="007322B7" w:rsidRPr="007322B7" w:rsidRDefault="007322B7" w:rsidP="002B4DD1">
      <w:pPr>
        <w:ind w:firstLineChars="176" w:firstLine="422"/>
        <w:rPr>
          <w:rFonts w:ascii="仿宋" w:eastAsia="仿宋" w:hAnsi="仿宋"/>
          <w:sz w:val="24"/>
        </w:rPr>
      </w:pPr>
    </w:p>
    <w:p w:rsidR="005C338F" w:rsidRPr="007322B7" w:rsidRDefault="00F80609" w:rsidP="002B4DD1">
      <w:pPr>
        <w:ind w:firstLineChars="176" w:firstLine="424"/>
        <w:rPr>
          <w:rFonts w:ascii="仿宋" w:eastAsia="仿宋" w:hAnsi="仿宋"/>
          <w:b/>
          <w:sz w:val="24"/>
        </w:rPr>
      </w:pPr>
      <w:r w:rsidRPr="007322B7">
        <w:rPr>
          <w:rFonts w:ascii="仿宋" w:eastAsia="仿宋" w:hAnsi="仿宋" w:hint="eastAsia"/>
          <w:b/>
          <w:sz w:val="24"/>
        </w:rPr>
        <w:t>五</w:t>
      </w:r>
      <w:r w:rsidR="005C338F" w:rsidRPr="007322B7">
        <w:rPr>
          <w:rFonts w:ascii="仿宋" w:eastAsia="仿宋" w:hAnsi="仿宋" w:hint="eastAsia"/>
          <w:b/>
          <w:sz w:val="24"/>
        </w:rPr>
        <w:t>、录取工作</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一）各招生单位应根据考生初试和复试成绩，结合其平时学习成绩、工作表现、思想政治表现、业务素质、身体健康状况等，确定拟录取名单。各学科专业认为有必要时，可对考生再次复试。全日制和非全日制硕士生按照统一复试考核要求，执行统一录取标准。未经复试的考生一律不得录取。</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（二）如出现以下情况之一者，则视为复试不合格：</w:t>
      </w:r>
    </w:p>
    <w:p w:rsidR="005C338F" w:rsidRPr="00E40ACE" w:rsidRDefault="005C338F" w:rsidP="00E40ACE">
      <w:pPr>
        <w:ind w:firstLineChars="176" w:firstLine="424"/>
        <w:rPr>
          <w:rFonts w:ascii="仿宋" w:eastAsia="仿宋" w:hAnsi="仿宋"/>
          <w:b/>
          <w:sz w:val="24"/>
        </w:rPr>
      </w:pPr>
      <w:r w:rsidRPr="00E40ACE">
        <w:rPr>
          <w:rFonts w:ascii="仿宋" w:eastAsia="仿宋" w:hAnsi="仿宋" w:hint="eastAsia"/>
          <w:b/>
          <w:sz w:val="24"/>
        </w:rPr>
        <w:t>1.专业课笔试成绩低于 60 分（不含 60 分）；</w:t>
      </w:r>
    </w:p>
    <w:p w:rsidR="005C338F" w:rsidRPr="00E40ACE" w:rsidRDefault="005C338F" w:rsidP="00E40ACE">
      <w:pPr>
        <w:ind w:firstLineChars="176" w:firstLine="424"/>
        <w:rPr>
          <w:rFonts w:ascii="仿宋" w:eastAsia="仿宋" w:hAnsi="仿宋"/>
          <w:b/>
          <w:sz w:val="24"/>
        </w:rPr>
      </w:pPr>
      <w:r w:rsidRPr="00E40ACE">
        <w:rPr>
          <w:rFonts w:ascii="仿宋" w:eastAsia="仿宋" w:hAnsi="仿宋" w:hint="eastAsia"/>
          <w:b/>
          <w:sz w:val="24"/>
        </w:rPr>
        <w:t>2.综合情况面试低于 60 分（不含 60 分）；</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3.同等学力加试科目中的任何一门考试成绩低于 60 分（不含 60分）；</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4.体检未达到《普通高等学校招生体检工作指导意见》 （教学[2003]3号）；</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5.复试期间发现不符合报考条件、考试违纪、思想政治道德与心理健康状况不合格。</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（三）复试不合格的考生，不予录取。招生单位须在复试后 3 天内告知复试不合格考生本人。</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（四）录取总成绩由初试成绩与复试成绩加权获得，采取百分制，初试成绩、复试成绩各占总成绩 50%的权重。</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总成绩计算公式：总成绩＝初试成绩/5*50%+复试成绩/2*50%；其中会计硕士、公共管理硕士总成绩＝初试成绩/3*50%+复试成绩/2*50%；</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复试成绩、录取总成绩均四舍五入、保留小数点后 1 位小数。</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（五）录取时，依据各学科专业招生计划，按照考生总成绩由高到底依次录取；总成绩相同者，按初试成绩高低排序。一志愿考生和调剂考生分别排序。</w:t>
      </w:r>
    </w:p>
    <w:p w:rsidR="005C338F" w:rsidRDefault="005C338F" w:rsidP="002B4DD1">
      <w:pPr>
        <w:ind w:firstLineChars="176" w:firstLine="422"/>
        <w:rPr>
          <w:rFonts w:ascii="仿宋" w:eastAsia="仿宋" w:hAnsi="仿宋"/>
          <w:sz w:val="24"/>
        </w:rPr>
      </w:pPr>
      <w:r w:rsidRPr="007322B7">
        <w:rPr>
          <w:rFonts w:ascii="仿宋" w:eastAsia="仿宋" w:hAnsi="仿宋" w:hint="eastAsia"/>
          <w:sz w:val="24"/>
        </w:rPr>
        <w:t>（六）被我校拟录取的调剂考生，学校将及时在中国研究生招生信息网调剂</w:t>
      </w:r>
      <w:r w:rsidRPr="007322B7">
        <w:rPr>
          <w:rFonts w:ascii="仿宋" w:eastAsia="仿宋" w:hAnsi="仿宋" w:hint="eastAsia"/>
          <w:sz w:val="24"/>
        </w:rPr>
        <w:lastRenderedPageBreak/>
        <w:t>服务系统里设置为“待录取”状态，考生须在 24 小时内点击“接受”。如在规定时间内未接受我校“待录取”信息，则视为自动放弃，取消其拟录取资格。</w:t>
      </w:r>
    </w:p>
    <w:p w:rsidR="007322B7" w:rsidRPr="007322B7" w:rsidRDefault="007322B7" w:rsidP="002B4DD1">
      <w:pPr>
        <w:ind w:firstLineChars="176" w:firstLine="422"/>
        <w:rPr>
          <w:rFonts w:ascii="仿宋" w:eastAsia="仿宋" w:hAnsi="仿宋"/>
          <w:sz w:val="24"/>
        </w:rPr>
      </w:pPr>
    </w:p>
    <w:p w:rsidR="005C338F" w:rsidRPr="007322B7" w:rsidRDefault="00F80609" w:rsidP="002B4DD1">
      <w:pPr>
        <w:ind w:firstLineChars="176" w:firstLine="424"/>
        <w:rPr>
          <w:rFonts w:ascii="仿宋" w:eastAsia="仿宋" w:hAnsi="仿宋"/>
          <w:b/>
          <w:sz w:val="24"/>
        </w:rPr>
      </w:pPr>
      <w:r w:rsidRPr="007322B7">
        <w:rPr>
          <w:rFonts w:ascii="仿宋" w:eastAsia="仿宋" w:hAnsi="仿宋" w:hint="eastAsia"/>
          <w:b/>
          <w:sz w:val="24"/>
        </w:rPr>
        <w:t>六</w:t>
      </w:r>
      <w:r w:rsidR="005C338F" w:rsidRPr="007322B7">
        <w:rPr>
          <w:rFonts w:ascii="仿宋" w:eastAsia="仿宋" w:hAnsi="仿宋" w:hint="eastAsia"/>
          <w:b/>
          <w:sz w:val="24"/>
        </w:rPr>
        <w:t>、信息公开</w:t>
      </w:r>
    </w:p>
    <w:p w:rsidR="005C338F" w:rsidRDefault="005C338F" w:rsidP="002B4DD1">
      <w:pPr>
        <w:ind w:firstLineChars="176" w:firstLine="422"/>
        <w:rPr>
          <w:rFonts w:ascii="仿宋" w:eastAsia="仿宋" w:hAnsi="仿宋"/>
          <w:sz w:val="24"/>
        </w:rPr>
      </w:pPr>
      <w:r w:rsidRPr="007322B7">
        <w:rPr>
          <w:rFonts w:ascii="仿宋" w:eastAsia="仿宋" w:hAnsi="仿宋" w:hint="eastAsia"/>
          <w:sz w:val="24"/>
        </w:rPr>
        <w:t>各有关单位应按教育部及学校有关政策规定及时公开相关招生录取信息，并按照“谁公开、谁把关”，“谁公开、谁解释”的原则，准确、规范、充分、及时地公开招生信息，并做好对所公开信息的审核把关和解释说明工作。信息公开内容包括：复试录取工作办法、调剂办法、复试考生信息、拟录取信息及咨询与申诉渠道等。</w:t>
      </w:r>
    </w:p>
    <w:p w:rsidR="007322B7" w:rsidRPr="007322B7" w:rsidRDefault="007322B7" w:rsidP="002B4DD1">
      <w:pPr>
        <w:ind w:firstLineChars="176" w:firstLine="422"/>
        <w:rPr>
          <w:rFonts w:ascii="仿宋" w:eastAsia="仿宋" w:hAnsi="仿宋"/>
          <w:sz w:val="24"/>
        </w:rPr>
      </w:pPr>
    </w:p>
    <w:p w:rsidR="005C338F" w:rsidRPr="007322B7" w:rsidRDefault="00F80609" w:rsidP="002B4DD1">
      <w:pPr>
        <w:ind w:firstLineChars="176" w:firstLine="424"/>
        <w:rPr>
          <w:rFonts w:ascii="仿宋" w:eastAsia="仿宋" w:hAnsi="仿宋"/>
          <w:b/>
          <w:sz w:val="24"/>
        </w:rPr>
      </w:pPr>
      <w:r w:rsidRPr="007322B7">
        <w:rPr>
          <w:rFonts w:ascii="仿宋" w:eastAsia="仿宋" w:hAnsi="仿宋" w:hint="eastAsia"/>
          <w:b/>
          <w:sz w:val="24"/>
        </w:rPr>
        <w:t>七</w:t>
      </w:r>
      <w:r w:rsidR="005C338F" w:rsidRPr="007322B7">
        <w:rPr>
          <w:rFonts w:ascii="仿宋" w:eastAsia="仿宋" w:hAnsi="仿宋" w:hint="eastAsia"/>
          <w:b/>
          <w:sz w:val="24"/>
        </w:rPr>
        <w:t>、时间安排</w:t>
      </w:r>
    </w:p>
    <w:p w:rsidR="005C338F" w:rsidRPr="007322B7" w:rsidRDefault="003D29A7" w:rsidP="002B4DD1">
      <w:pPr>
        <w:ind w:firstLineChars="176" w:firstLine="422"/>
        <w:rPr>
          <w:rFonts w:ascii="仿宋" w:eastAsia="仿宋" w:hAnsi="仿宋"/>
          <w:sz w:val="24"/>
        </w:rPr>
      </w:pPr>
      <w:r>
        <w:rPr>
          <w:rFonts w:ascii="仿宋" w:eastAsia="仿宋" w:hAnsi="仿宋" w:hint="eastAsia"/>
          <w:sz w:val="24"/>
        </w:rPr>
        <w:t xml:space="preserve">    </w:t>
      </w:r>
      <w:r w:rsidR="005C338F" w:rsidRPr="007322B7">
        <w:rPr>
          <w:rFonts w:ascii="仿宋" w:eastAsia="仿宋" w:hAnsi="仿宋" w:hint="eastAsia"/>
          <w:sz w:val="24"/>
        </w:rPr>
        <w:t>学校复试与录取工作具体时间安排详见附件四。第一批复试时间由学校统一安排，第一批复试对象为一志愿考生及第一批调剂考生。</w:t>
      </w:r>
    </w:p>
    <w:p w:rsidR="005C338F" w:rsidRDefault="005C338F" w:rsidP="002B4DD1">
      <w:pPr>
        <w:ind w:firstLineChars="176" w:firstLine="422"/>
        <w:rPr>
          <w:rFonts w:ascii="仿宋" w:eastAsia="仿宋" w:hAnsi="仿宋"/>
          <w:sz w:val="24"/>
        </w:rPr>
      </w:pPr>
      <w:r w:rsidRPr="007322B7">
        <w:rPr>
          <w:rFonts w:ascii="仿宋" w:eastAsia="仿宋" w:hAnsi="仿宋" w:hint="eastAsia"/>
          <w:sz w:val="24"/>
        </w:rPr>
        <w:t>各招生单位在学校第一批复试结束后，可根据本单位调剂生源情况自行安排复试时间，但需提前报研究生院备案。</w:t>
      </w:r>
    </w:p>
    <w:p w:rsidR="007322B7" w:rsidRPr="007322B7" w:rsidRDefault="007322B7" w:rsidP="002B4DD1">
      <w:pPr>
        <w:ind w:firstLineChars="176" w:firstLine="422"/>
        <w:rPr>
          <w:rFonts w:ascii="仿宋" w:eastAsia="仿宋" w:hAnsi="仿宋"/>
          <w:sz w:val="24"/>
        </w:rPr>
      </w:pPr>
    </w:p>
    <w:p w:rsidR="005C338F" w:rsidRPr="007322B7" w:rsidRDefault="00F80609" w:rsidP="002B4DD1">
      <w:pPr>
        <w:ind w:firstLineChars="176" w:firstLine="424"/>
        <w:rPr>
          <w:rFonts w:ascii="仿宋" w:eastAsia="仿宋" w:hAnsi="仿宋"/>
          <w:b/>
          <w:sz w:val="24"/>
        </w:rPr>
      </w:pPr>
      <w:r w:rsidRPr="007322B7">
        <w:rPr>
          <w:rFonts w:ascii="仿宋" w:eastAsia="仿宋" w:hAnsi="仿宋" w:hint="eastAsia"/>
          <w:b/>
          <w:sz w:val="24"/>
        </w:rPr>
        <w:t>八</w:t>
      </w:r>
      <w:r w:rsidR="005C338F" w:rsidRPr="007322B7">
        <w:rPr>
          <w:rFonts w:ascii="仿宋" w:eastAsia="仿宋" w:hAnsi="仿宋" w:hint="eastAsia"/>
          <w:b/>
          <w:sz w:val="24"/>
        </w:rPr>
        <w:t>、其他要求</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一）复试与录取工作是保证生源质量的重要环节，所有参加复试与录取工作人员应秉公办事，带头遵纪守法，自觉抵制不正之风。各招生单位需按照有关文件精神对参加复试与录取工作的教师进行必要的招生政策培训，强化相关人员的纪律与责任意识。各学科在对考生进行复试时，要严格执行规定的程序与标准，提高复试与录取工作的透明度和质量，强化复试考核力度，坚决抵制和防止复试中的徇私舞弊行为，确保招生公平公正。</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（二）复试与录取工作实行回避制度，凡有亲属参加复试的人员，不得参加与复试录取有关的工作。对有违反招生规定的单位和当事人，将视情节轻重给予批评教育或纪律处分，直至追究法律责任。</w:t>
      </w:r>
    </w:p>
    <w:p w:rsidR="005C338F" w:rsidRPr="007322B7" w:rsidRDefault="005C338F" w:rsidP="002B4DD1">
      <w:pPr>
        <w:ind w:firstLineChars="176" w:firstLine="422"/>
        <w:rPr>
          <w:rFonts w:ascii="仿宋" w:eastAsia="仿宋" w:hAnsi="仿宋"/>
          <w:sz w:val="24"/>
        </w:rPr>
      </w:pPr>
      <w:r w:rsidRPr="007322B7">
        <w:rPr>
          <w:rFonts w:ascii="仿宋" w:eastAsia="仿宋" w:hAnsi="仿宋" w:hint="eastAsia"/>
          <w:sz w:val="24"/>
        </w:rPr>
        <w:t>（三）对任何阶段被发现有不符合报考条件、考试违纪、作弊等情况或隐瞒重要信息或通过弄虚作假取得初试、复试及录取资格的考生，一律不予录取。已经录取的，取消录取资格。</w:t>
      </w:r>
    </w:p>
    <w:p w:rsidR="005A1692" w:rsidRPr="007322B7" w:rsidRDefault="005A1692" w:rsidP="002B4DD1">
      <w:pPr>
        <w:ind w:firstLineChars="176" w:firstLine="422"/>
        <w:rPr>
          <w:rFonts w:ascii="仿宋" w:eastAsia="仿宋" w:hAnsi="仿宋"/>
          <w:sz w:val="24"/>
        </w:rPr>
      </w:pPr>
    </w:p>
    <w:p w:rsidR="005A1692" w:rsidRPr="007322B7" w:rsidRDefault="005A1692" w:rsidP="002B4DD1">
      <w:pPr>
        <w:ind w:firstLineChars="176" w:firstLine="422"/>
        <w:rPr>
          <w:rFonts w:ascii="仿宋" w:eastAsia="仿宋" w:hAnsi="仿宋"/>
          <w:sz w:val="24"/>
        </w:rPr>
      </w:pPr>
    </w:p>
    <w:p w:rsidR="005A1692" w:rsidRPr="007322B7" w:rsidRDefault="005A1692" w:rsidP="002B4DD1">
      <w:pPr>
        <w:ind w:firstLineChars="176" w:firstLine="422"/>
        <w:rPr>
          <w:rFonts w:ascii="仿宋" w:eastAsia="仿宋" w:hAnsi="仿宋"/>
          <w:sz w:val="24"/>
        </w:rPr>
      </w:pPr>
    </w:p>
    <w:p w:rsidR="005A1692" w:rsidRPr="007322B7" w:rsidRDefault="005A1692" w:rsidP="002B4DD1">
      <w:pPr>
        <w:ind w:firstLineChars="176" w:firstLine="422"/>
        <w:rPr>
          <w:rFonts w:ascii="仿宋" w:eastAsia="仿宋" w:hAnsi="仿宋"/>
          <w:sz w:val="24"/>
        </w:rPr>
      </w:pPr>
    </w:p>
    <w:p w:rsidR="005A1692" w:rsidRPr="007322B7" w:rsidRDefault="005A1692" w:rsidP="002B4DD1">
      <w:pPr>
        <w:ind w:firstLineChars="176" w:firstLine="422"/>
        <w:rPr>
          <w:rFonts w:ascii="仿宋" w:eastAsia="仿宋" w:hAnsi="仿宋"/>
          <w:sz w:val="24"/>
        </w:rPr>
      </w:pPr>
    </w:p>
    <w:p w:rsidR="005A1692" w:rsidRPr="007322B7" w:rsidRDefault="00BC1E5C" w:rsidP="002B4DD1">
      <w:pPr>
        <w:ind w:firstLineChars="176" w:firstLine="422"/>
        <w:jc w:val="right"/>
        <w:rPr>
          <w:rFonts w:ascii="仿宋" w:eastAsia="仿宋" w:hAnsi="仿宋"/>
          <w:sz w:val="24"/>
        </w:rPr>
      </w:pPr>
      <w:bookmarkStart w:id="0" w:name="_GoBack"/>
      <w:bookmarkEnd w:id="0"/>
      <w:r>
        <w:rPr>
          <w:rFonts w:ascii="仿宋" w:eastAsia="仿宋" w:hAnsi="仿宋" w:hint="eastAsia"/>
          <w:sz w:val="24"/>
        </w:rPr>
        <w:t>江西</w:t>
      </w:r>
      <w:r>
        <w:rPr>
          <w:rFonts w:ascii="仿宋" w:eastAsia="仿宋" w:hAnsi="仿宋"/>
          <w:sz w:val="24"/>
        </w:rPr>
        <w:t>农业大学</w:t>
      </w:r>
      <w:r>
        <w:rPr>
          <w:rFonts w:ascii="仿宋" w:eastAsia="仿宋" w:hAnsi="仿宋" w:hint="eastAsia"/>
          <w:sz w:val="24"/>
        </w:rPr>
        <w:t>理学院</w:t>
      </w:r>
    </w:p>
    <w:p w:rsidR="005A1692" w:rsidRPr="007322B7" w:rsidRDefault="00BC1E5C" w:rsidP="002B4DD1">
      <w:pPr>
        <w:wordWrap w:val="0"/>
        <w:ind w:firstLineChars="176" w:firstLine="422"/>
        <w:jc w:val="right"/>
        <w:rPr>
          <w:rFonts w:ascii="仿宋" w:eastAsia="仿宋" w:hAnsi="仿宋"/>
          <w:sz w:val="24"/>
        </w:rPr>
      </w:pPr>
      <w:r>
        <w:rPr>
          <w:rFonts w:ascii="仿宋" w:eastAsia="仿宋" w:hAnsi="仿宋" w:hint="eastAsia"/>
          <w:sz w:val="24"/>
        </w:rPr>
        <w:t>201</w:t>
      </w:r>
      <w:r w:rsidR="008E5837">
        <w:rPr>
          <w:rFonts w:ascii="仿宋" w:eastAsia="仿宋" w:hAnsi="仿宋" w:hint="eastAsia"/>
          <w:sz w:val="24"/>
        </w:rPr>
        <w:t>9</w:t>
      </w:r>
      <w:r>
        <w:rPr>
          <w:rFonts w:ascii="仿宋" w:eastAsia="仿宋" w:hAnsi="仿宋" w:hint="eastAsia"/>
          <w:sz w:val="24"/>
        </w:rPr>
        <w:t>.3.</w:t>
      </w:r>
      <w:r w:rsidR="003D29A7">
        <w:rPr>
          <w:rFonts w:ascii="仿宋" w:eastAsia="仿宋" w:hAnsi="仿宋" w:hint="eastAsia"/>
          <w:sz w:val="24"/>
        </w:rPr>
        <w:t>21</w:t>
      </w:r>
      <w:r w:rsidR="002B4DD1">
        <w:rPr>
          <w:rFonts w:ascii="仿宋" w:eastAsia="仿宋" w:hAnsi="仿宋" w:hint="eastAsia"/>
          <w:sz w:val="24"/>
        </w:rPr>
        <w:t xml:space="preserve">   </w:t>
      </w:r>
    </w:p>
    <w:p w:rsidR="005A1692" w:rsidRPr="007322B7" w:rsidRDefault="005A1692" w:rsidP="002B4DD1">
      <w:pPr>
        <w:ind w:firstLineChars="176" w:firstLine="422"/>
        <w:rPr>
          <w:rFonts w:ascii="仿宋" w:eastAsia="仿宋" w:hAnsi="仿宋"/>
          <w:sz w:val="24"/>
        </w:rPr>
      </w:pPr>
    </w:p>
    <w:p w:rsidR="005A1692" w:rsidRPr="007322B7" w:rsidRDefault="005A1692" w:rsidP="002B4DD1">
      <w:pPr>
        <w:ind w:firstLineChars="176" w:firstLine="422"/>
        <w:rPr>
          <w:rFonts w:ascii="仿宋" w:eastAsia="仿宋" w:hAnsi="仿宋"/>
          <w:sz w:val="24"/>
        </w:rPr>
      </w:pPr>
    </w:p>
    <w:p w:rsidR="00090D32" w:rsidRDefault="00090D32" w:rsidP="002B4DD1">
      <w:pPr>
        <w:ind w:firstLineChars="176" w:firstLine="422"/>
        <w:rPr>
          <w:rFonts w:ascii="仿宋" w:eastAsia="仿宋" w:hAnsi="仿宋"/>
          <w:sz w:val="24"/>
        </w:rPr>
      </w:pPr>
    </w:p>
    <w:p w:rsidR="003D29A7" w:rsidRDefault="003D29A7" w:rsidP="002B4DD1">
      <w:pPr>
        <w:ind w:firstLineChars="176" w:firstLine="422"/>
        <w:rPr>
          <w:rFonts w:ascii="仿宋" w:eastAsia="仿宋" w:hAnsi="仿宋"/>
          <w:sz w:val="24"/>
        </w:rPr>
      </w:pPr>
    </w:p>
    <w:p w:rsidR="003D29A7" w:rsidRDefault="003D29A7" w:rsidP="002B4DD1">
      <w:pPr>
        <w:ind w:firstLineChars="176" w:firstLine="422"/>
        <w:rPr>
          <w:rFonts w:ascii="仿宋" w:eastAsia="仿宋" w:hAnsi="仿宋"/>
          <w:sz w:val="24"/>
        </w:rPr>
      </w:pPr>
    </w:p>
    <w:p w:rsidR="007322B7" w:rsidRDefault="007322B7" w:rsidP="002B4DD1">
      <w:pPr>
        <w:ind w:firstLineChars="176" w:firstLine="422"/>
        <w:rPr>
          <w:rFonts w:ascii="仿宋" w:eastAsia="仿宋" w:hAnsi="仿宋"/>
          <w:sz w:val="24"/>
        </w:rPr>
      </w:pPr>
    </w:p>
    <w:p w:rsidR="005A1692" w:rsidRDefault="005A1692" w:rsidP="002B4DD1">
      <w:pPr>
        <w:ind w:firstLineChars="176" w:firstLine="422"/>
        <w:rPr>
          <w:rFonts w:ascii="仿宋" w:eastAsia="仿宋" w:hAnsi="仿宋"/>
          <w:sz w:val="24"/>
        </w:rPr>
      </w:pPr>
    </w:p>
    <w:p w:rsidR="00145D11" w:rsidRDefault="00145D11" w:rsidP="002B4DD1">
      <w:pPr>
        <w:ind w:firstLineChars="176" w:firstLine="422"/>
        <w:rPr>
          <w:rFonts w:ascii="仿宋" w:eastAsia="仿宋" w:hAnsi="仿宋"/>
          <w:sz w:val="24"/>
        </w:rPr>
      </w:pPr>
    </w:p>
    <w:p w:rsidR="00145D11" w:rsidRPr="007322B7" w:rsidRDefault="00145D11" w:rsidP="002B4DD1">
      <w:pPr>
        <w:ind w:firstLineChars="176" w:firstLine="422"/>
        <w:rPr>
          <w:rFonts w:ascii="仿宋" w:eastAsia="仿宋" w:hAnsi="仿宋"/>
          <w:sz w:val="24"/>
        </w:rPr>
      </w:pPr>
    </w:p>
    <w:sectPr w:rsidR="00145D11" w:rsidRPr="007322B7" w:rsidSect="007322B7">
      <w:pgSz w:w="11906" w:h="16838"/>
      <w:pgMar w:top="1134"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1C0" w:rsidRDefault="009E71C0" w:rsidP="00A43A15">
      <w:r>
        <w:separator/>
      </w:r>
    </w:p>
  </w:endnote>
  <w:endnote w:type="continuationSeparator" w:id="0">
    <w:p w:rsidR="009E71C0" w:rsidRDefault="009E71C0" w:rsidP="00A43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1C0" w:rsidRDefault="009E71C0" w:rsidP="00A43A15">
      <w:r>
        <w:separator/>
      </w:r>
    </w:p>
  </w:footnote>
  <w:footnote w:type="continuationSeparator" w:id="0">
    <w:p w:rsidR="009E71C0" w:rsidRDefault="009E71C0" w:rsidP="00A43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1EC6"/>
    <w:multiLevelType w:val="hybridMultilevel"/>
    <w:tmpl w:val="7D4071B8"/>
    <w:lvl w:ilvl="0" w:tplc="7472D9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38F"/>
    <w:rsid w:val="00024E5A"/>
    <w:rsid w:val="000549A4"/>
    <w:rsid w:val="00076CC4"/>
    <w:rsid w:val="0008077F"/>
    <w:rsid w:val="00090D32"/>
    <w:rsid w:val="00125454"/>
    <w:rsid w:val="0014164E"/>
    <w:rsid w:val="00145D11"/>
    <w:rsid w:val="00181D6D"/>
    <w:rsid w:val="001D3796"/>
    <w:rsid w:val="002B4DD1"/>
    <w:rsid w:val="002C2290"/>
    <w:rsid w:val="00353341"/>
    <w:rsid w:val="00353510"/>
    <w:rsid w:val="00384617"/>
    <w:rsid w:val="003A3CB4"/>
    <w:rsid w:val="003D29A7"/>
    <w:rsid w:val="003F5A74"/>
    <w:rsid w:val="0041258F"/>
    <w:rsid w:val="00451A4F"/>
    <w:rsid w:val="00457B34"/>
    <w:rsid w:val="00474892"/>
    <w:rsid w:val="004B5B97"/>
    <w:rsid w:val="00521AF9"/>
    <w:rsid w:val="00561E74"/>
    <w:rsid w:val="005A1692"/>
    <w:rsid w:val="005B2829"/>
    <w:rsid w:val="005C338F"/>
    <w:rsid w:val="005E09CD"/>
    <w:rsid w:val="0062297F"/>
    <w:rsid w:val="006B7193"/>
    <w:rsid w:val="007322B7"/>
    <w:rsid w:val="00790D51"/>
    <w:rsid w:val="00873F74"/>
    <w:rsid w:val="008E39F1"/>
    <w:rsid w:val="008E5837"/>
    <w:rsid w:val="00902012"/>
    <w:rsid w:val="00924F12"/>
    <w:rsid w:val="009373B0"/>
    <w:rsid w:val="009515AF"/>
    <w:rsid w:val="0098198F"/>
    <w:rsid w:val="00981DC9"/>
    <w:rsid w:val="009C775E"/>
    <w:rsid w:val="009E71C0"/>
    <w:rsid w:val="00A37F71"/>
    <w:rsid w:val="00A43A15"/>
    <w:rsid w:val="00A51F8B"/>
    <w:rsid w:val="00A60EA9"/>
    <w:rsid w:val="00A6179F"/>
    <w:rsid w:val="00A6620F"/>
    <w:rsid w:val="00B21AA1"/>
    <w:rsid w:val="00B86F24"/>
    <w:rsid w:val="00BC1E5C"/>
    <w:rsid w:val="00C54441"/>
    <w:rsid w:val="00C824A1"/>
    <w:rsid w:val="00C92EC6"/>
    <w:rsid w:val="00CD54E9"/>
    <w:rsid w:val="00D034D4"/>
    <w:rsid w:val="00E3522E"/>
    <w:rsid w:val="00E40ACE"/>
    <w:rsid w:val="00E81B0E"/>
    <w:rsid w:val="00EA0F83"/>
    <w:rsid w:val="00EC3FC7"/>
    <w:rsid w:val="00F407F6"/>
    <w:rsid w:val="00F45421"/>
    <w:rsid w:val="00F661B1"/>
    <w:rsid w:val="00F80609"/>
    <w:rsid w:val="00F91811"/>
    <w:rsid w:val="00FA33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1D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nhideWhenUsed/>
    <w:rsid w:val="00A43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43A15"/>
    <w:rPr>
      <w:kern w:val="2"/>
      <w:sz w:val="18"/>
      <w:szCs w:val="18"/>
    </w:rPr>
  </w:style>
  <w:style w:type="paragraph" w:styleId="a5">
    <w:name w:val="footer"/>
    <w:basedOn w:val="a"/>
    <w:link w:val="Char0"/>
    <w:unhideWhenUsed/>
    <w:rsid w:val="00A43A15"/>
    <w:pPr>
      <w:tabs>
        <w:tab w:val="center" w:pos="4153"/>
        <w:tab w:val="right" w:pos="8306"/>
      </w:tabs>
      <w:snapToGrid w:val="0"/>
      <w:jc w:val="left"/>
    </w:pPr>
    <w:rPr>
      <w:sz w:val="18"/>
      <w:szCs w:val="18"/>
    </w:rPr>
  </w:style>
  <w:style w:type="character" w:customStyle="1" w:styleId="Char0">
    <w:name w:val="页脚 Char"/>
    <w:basedOn w:val="a0"/>
    <w:link w:val="a5"/>
    <w:rsid w:val="00A43A15"/>
    <w:rPr>
      <w:kern w:val="2"/>
      <w:sz w:val="18"/>
      <w:szCs w:val="18"/>
    </w:rPr>
  </w:style>
  <w:style w:type="paragraph" w:styleId="a6">
    <w:name w:val="List Paragraph"/>
    <w:basedOn w:val="a"/>
    <w:uiPriority w:val="34"/>
    <w:qFormat/>
    <w:rsid w:val="00A51F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huangchanggan</dc:creator>
  <cp:lastModifiedBy>Administrator</cp:lastModifiedBy>
  <cp:revision>4</cp:revision>
  <cp:lastPrinted>2019-02-28T17:18:00Z</cp:lastPrinted>
  <dcterms:created xsi:type="dcterms:W3CDTF">2019-02-28T17:16:00Z</dcterms:created>
  <dcterms:modified xsi:type="dcterms:W3CDTF">2019-02-28T18:06:00Z</dcterms:modified>
</cp:coreProperties>
</file>